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4B0" w:rsidRPr="007A09A7" w:rsidRDefault="00DF06C3" w:rsidP="007A09A7">
      <w:pPr>
        <w:pBdr>
          <w:top w:val="single" w:sz="4" w:space="1" w:color="auto"/>
          <w:bottom w:val="single" w:sz="4" w:space="1" w:color="auto"/>
        </w:pBdr>
        <w:jc w:val="center"/>
        <w:rPr>
          <w:b/>
          <w:sz w:val="52"/>
        </w:rPr>
      </w:pPr>
      <w:bookmarkStart w:id="0" w:name="_GoBack"/>
      <w:bookmarkEnd w:id="0"/>
      <w:r w:rsidRPr="007A09A7">
        <w:rPr>
          <w:b/>
          <w:sz w:val="52"/>
        </w:rPr>
        <w:t>Relazione annuale RPCT</w:t>
      </w:r>
    </w:p>
    <w:p w:rsidR="00651A97" w:rsidRPr="007A09A7" w:rsidRDefault="00651A97" w:rsidP="007A09A7">
      <w:pPr>
        <w:pBdr>
          <w:top w:val="single" w:sz="4" w:space="1" w:color="auto"/>
          <w:bottom w:val="single" w:sz="4" w:space="1" w:color="auto"/>
        </w:pBdr>
        <w:jc w:val="center"/>
        <w:rPr>
          <w:b/>
          <w:sz w:val="44"/>
        </w:rPr>
      </w:pPr>
    </w:p>
    <w:p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2020</w:t>
      </w:r>
    </w:p>
    <w:p w:rsidR="00DF06C3" w:rsidRDefault="00DF06C3"/>
    <w:p w:rsidR="00DF06C3" w:rsidRDefault="00DF06C3"/>
    <w:p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7D3B4C" w:rsidRPr="003B2D0F" w:rsidRDefault="003B2D0F" w:rsidP="00380B17">
          <w:pPr>
            <w:pStyle w:val="Titolosommario"/>
            <w:numPr>
              <w:ilvl w:val="0"/>
              <w:numId w:val="0"/>
            </w:numPr>
            <w:ind w:left="432" w:hanging="432"/>
            <w:rPr>
              <w:color w:val="auto"/>
              <w:sz w:val="32"/>
            </w:rPr>
          </w:pPr>
          <w:r w:rsidRPr="003B2D0F">
            <w:rPr>
              <w:i/>
              <w:szCs w:val="24"/>
            </w:rPr>
            <w:t>INDICE</w:t>
          </w:r>
        </w:p>
        <w:p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rsidR="002751BC" w:rsidRDefault="005D41E5">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rsidR="002751BC" w:rsidRDefault="005D41E5">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rsidR="002751BC" w:rsidRDefault="005D41E5">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rsidR="002751BC" w:rsidRDefault="005D41E5">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rsidR="002751BC" w:rsidRDefault="005D41E5">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rsidR="007D3B4C" w:rsidRDefault="007D3B4C">
          <w:r>
            <w:rPr>
              <w:b/>
              <w:bCs/>
              <w:noProof/>
            </w:rPr>
            <w:fldChar w:fldCharType="end"/>
          </w:r>
        </w:p>
      </w:sdtContent>
    </w:sdt>
    <w:p w:rsidR="00C829E4" w:rsidRPr="00380B17" w:rsidRDefault="00C829E4"/>
    <w:p w:rsidR="003A0907" w:rsidRPr="00380B17" w:rsidRDefault="007A09A7" w:rsidP="003A0907">
      <w:pPr>
        <w:rPr>
          <w:b/>
        </w:rPr>
      </w:pPr>
      <w:r w:rsidRPr="00380B17">
        <w:rPr>
          <w:b/>
        </w:rPr>
        <w:br w:type="page"/>
      </w:r>
    </w:p>
    <w:p w:rsidR="00A82AEF" w:rsidRPr="008C5207" w:rsidRDefault="00A82AEF" w:rsidP="00380B17">
      <w:pPr>
        <w:pStyle w:val="Titolo1"/>
      </w:pPr>
      <w:bookmarkStart w:id="1" w:name="_Toc56760951"/>
      <w:r w:rsidRPr="008C5207">
        <w:t xml:space="preserve">ANAGRAFICA </w:t>
      </w:r>
      <w:r w:rsidR="00D76FA5">
        <w:t>SOCIET</w:t>
      </w:r>
      <w:r w:rsidR="00D76FA5">
        <w:rPr>
          <w:rFonts w:cstheme="majorHAnsi"/>
        </w:rPr>
        <w:t>À</w:t>
      </w:r>
      <w:r w:rsidR="00D76FA5">
        <w:t>/ENTE</w:t>
      </w:r>
      <w:bookmarkEnd w:id="1"/>
    </w:p>
    <w:p w:rsidR="00DF06C3" w:rsidRDefault="00DF06C3"/>
    <w:p w:rsidR="00D76FA5" w:rsidRDefault="00D76FA5" w:rsidP="00A82AEF">
      <w:r>
        <w:t>Tipologia ente:</w:t>
      </w:r>
      <w:r w:rsidR="001A7463">
        <w:t xml:space="preserve"> </w:t>
      </w:r>
      <w:r w:rsidR="00A2153D">
        <w:t>Società in controllo pubblico ai sensi dell'art. 2 bis, comma 2, lett. b), del D. lgs. n. 33/2013.</w:t>
      </w:r>
      <w:r>
        <w:t xml:space="preserve"> </w:t>
      </w:r>
    </w:p>
    <w:p w:rsidR="00234BAF" w:rsidRDefault="00A82AEF" w:rsidP="00A82AEF">
      <w:r>
        <w:t>Codice fiscale:</w:t>
      </w:r>
      <w:r w:rsidR="00415712">
        <w:t xml:space="preserve"> </w:t>
      </w:r>
      <w:r w:rsidR="00A2153D">
        <w:t>02502530161</w:t>
      </w:r>
    </w:p>
    <w:p w:rsidR="00D76FA5" w:rsidRDefault="00D76FA5" w:rsidP="00A82AEF">
      <w:r>
        <w:t>Partita IVA:</w:t>
      </w:r>
      <w:r w:rsidR="00884807">
        <w:t xml:space="preserve"> </w:t>
      </w:r>
      <w:r w:rsidR="00A2153D">
        <w:t>02502530161</w:t>
      </w:r>
    </w:p>
    <w:p w:rsidR="00A82AEF" w:rsidRDefault="00A82AEF" w:rsidP="00A82AEF">
      <w:r>
        <w:t>Denominazione:</w:t>
      </w:r>
      <w:r w:rsidR="00884807">
        <w:t xml:space="preserve"> </w:t>
      </w:r>
      <w:r w:rsidR="00A2153D">
        <w:t>YGEA SPA</w:t>
      </w:r>
      <w:r w:rsidR="00415712">
        <w:t xml:space="preserve"> </w:t>
      </w:r>
    </w:p>
    <w:p w:rsidR="00A82AEF" w:rsidRDefault="00234BAF" w:rsidP="00A82AEF">
      <w:r>
        <w:t>Settori</w:t>
      </w:r>
      <w:r w:rsidR="00D76FA5">
        <w:t xml:space="preserve"> di attività ATECO</w:t>
      </w:r>
      <w:r w:rsidR="00A82AEF">
        <w:t>:</w:t>
      </w:r>
      <w:r w:rsidR="00884807">
        <w:t xml:space="preserve"> </w:t>
      </w:r>
      <w:r w:rsidR="00A2153D">
        <w:t>sanita' e assistenza sociale</w:t>
      </w:r>
    </w:p>
    <w:p w:rsidR="00234BAF" w:rsidRDefault="00A82AEF" w:rsidP="00A82AEF">
      <w:r>
        <w:t>Regione di appartenenza:</w:t>
      </w:r>
      <w:r w:rsidR="00884807">
        <w:t xml:space="preserve"> </w:t>
      </w:r>
      <w:r w:rsidR="00B43CD5">
        <w:t>Lombardia</w:t>
      </w:r>
    </w:p>
    <w:p w:rsidR="00A82AEF" w:rsidRDefault="00D76FA5" w:rsidP="00A82AEF">
      <w:r>
        <w:t>Numero</w:t>
      </w:r>
      <w:r w:rsidR="00A82AEF">
        <w:t xml:space="preserve"> dipendenti:</w:t>
      </w:r>
      <w:r w:rsidR="002C2A45">
        <w:t xml:space="preserve"> </w:t>
      </w:r>
      <w:r w:rsidR="00A2153D">
        <w:t>da 20 a 99</w:t>
      </w:r>
    </w:p>
    <w:p w:rsidR="00A82AEF" w:rsidRDefault="00A82AEF" w:rsidP="00A82AEF">
      <w:r>
        <w:t>Numero Dirigenti:</w:t>
      </w:r>
      <w:r w:rsidR="00415712" w:rsidRPr="00415712">
        <w:t xml:space="preserve"> </w:t>
      </w:r>
      <w:r w:rsidR="00A2153D">
        <w:t>0</w:t>
      </w:r>
    </w:p>
    <w:p w:rsidR="00651A97" w:rsidRDefault="00651A97" w:rsidP="00A82AEF"/>
    <w:p w:rsidR="00F34EA1" w:rsidRDefault="00380B17" w:rsidP="00A82AEF">
      <w:r>
        <w:t xml:space="preserve"> </w:t>
      </w:r>
    </w:p>
    <w:p w:rsidR="00A82AEF" w:rsidRPr="00A82AEF" w:rsidRDefault="0066646A" w:rsidP="008C5207">
      <w:pPr>
        <w:pStyle w:val="Titolo1"/>
      </w:pPr>
      <w:bookmarkStart w:id="2" w:name="_Toc56760952"/>
      <w:r>
        <w:t xml:space="preserve">ANAGRAFICA </w:t>
      </w:r>
      <w:r w:rsidR="00A82AEF">
        <w:t>RPCT</w:t>
      </w:r>
      <w:bookmarkEnd w:id="2"/>
    </w:p>
    <w:p w:rsidR="00A82AEF" w:rsidRDefault="00A82AEF" w:rsidP="00A82AEF"/>
    <w:p w:rsidR="00A82AEF" w:rsidRDefault="00A82AEF" w:rsidP="00A82AEF">
      <w:r>
        <w:t xml:space="preserve">Nome </w:t>
      </w:r>
      <w:r w:rsidR="00781E8B">
        <w:t>RPCT</w:t>
      </w:r>
      <w:r>
        <w:t>:</w:t>
      </w:r>
      <w:r w:rsidR="00415712" w:rsidRPr="00415712">
        <w:t xml:space="preserve"> </w:t>
      </w:r>
      <w:r w:rsidR="00A2153D">
        <w:t>CRISTINA</w:t>
      </w:r>
    </w:p>
    <w:p w:rsidR="00A82AEF" w:rsidRDefault="00A82AEF" w:rsidP="00A82AEF">
      <w:r>
        <w:t xml:space="preserve">Cognome </w:t>
      </w:r>
      <w:r w:rsidR="00781E8B">
        <w:t>RPCT</w:t>
      </w:r>
      <w:r>
        <w:t>:</w:t>
      </w:r>
      <w:r w:rsidR="00415712" w:rsidRPr="00415712">
        <w:t xml:space="preserve"> </w:t>
      </w:r>
      <w:r w:rsidR="00A2153D">
        <w:t>CIOCCA</w:t>
      </w:r>
      <w:r w:rsidR="00234BAF">
        <w:t xml:space="preserve"> </w:t>
      </w:r>
    </w:p>
    <w:p w:rsidR="00A82AEF" w:rsidRDefault="00A82AEF" w:rsidP="00A82AEF">
      <w:r>
        <w:t>Qualifica:</w:t>
      </w:r>
      <w:r w:rsidR="002C2A45">
        <w:t xml:space="preserve"> </w:t>
      </w:r>
      <w:r w:rsidR="00A2153D">
        <w:t>QUADRO</w:t>
      </w:r>
      <w:r w:rsidR="00415712" w:rsidRPr="00415712">
        <w:t xml:space="preserve"> </w:t>
      </w:r>
    </w:p>
    <w:p w:rsidR="00A82AEF" w:rsidRDefault="00A82AEF" w:rsidP="00A82AEF">
      <w:r>
        <w:t>Posizione occupata:</w:t>
      </w:r>
      <w:r w:rsidR="00415712">
        <w:t xml:space="preserve"> </w:t>
      </w:r>
      <w:r w:rsidR="00A2153D">
        <w:t>COORDINATORE AZIENDALE</w:t>
      </w:r>
      <w:r w:rsidR="00781E8B">
        <w:t xml:space="preserve"> </w:t>
      </w:r>
    </w:p>
    <w:p w:rsidR="00A82AEF" w:rsidRDefault="00A82AEF" w:rsidP="0011180E">
      <w:pPr>
        <w:jc w:val="both"/>
      </w:pPr>
      <w:r>
        <w:t xml:space="preserve">Data inizio incarico di </w:t>
      </w:r>
      <w:r w:rsidR="00781E8B">
        <w:t>RPCT</w:t>
      </w:r>
      <w:r>
        <w:t>:</w:t>
      </w:r>
      <w:r w:rsidR="002C2A45">
        <w:t xml:space="preserve"> </w:t>
      </w:r>
      <w:r w:rsidR="00A2153D">
        <w:t>01/01/2016</w:t>
      </w:r>
    </w:p>
    <w:p w:rsidR="00A82AEF" w:rsidRDefault="00F34EA1" w:rsidP="00A46036">
      <w:r>
        <w:t xml:space="preserve">RPCT </w:t>
      </w:r>
      <w:r w:rsidR="00A46036">
        <w:t xml:space="preserve">svolge </w:t>
      </w:r>
      <w:r>
        <w:t>anche le funzioni di Responsabile della Trasparenza</w:t>
      </w:r>
      <w:r w:rsidR="00A46036">
        <w:t>.</w:t>
      </w:r>
    </w:p>
    <w:p w:rsidR="00F44674" w:rsidRDefault="00F44674" w:rsidP="00C431C9"/>
    <w:p w:rsidR="003C0D8A" w:rsidRPr="00A82AEF" w:rsidRDefault="003C0D8A" w:rsidP="008C5207">
      <w:pPr>
        <w:pStyle w:val="Titolo1"/>
      </w:pPr>
      <w:bookmarkStart w:id="3" w:name="OLE_LINK1"/>
      <w:bookmarkStart w:id="4" w:name="_Toc56760953"/>
      <w:r>
        <w:t>RENDICONTAZIONE MISURE GENERALI</w:t>
      </w:r>
      <w:bookmarkEnd w:id="3"/>
      <w:bookmarkEnd w:id="4"/>
    </w:p>
    <w:p w:rsidR="003C0D8A" w:rsidRDefault="003C0D8A" w:rsidP="0011180E">
      <w:pPr>
        <w:jc w:val="both"/>
      </w:pPr>
    </w:p>
    <w:p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rsidR="00DD6527" w:rsidRDefault="00DD6527" w:rsidP="00DD6527">
      <w:pPr>
        <w:rPr>
          <w:i/>
        </w:rPr>
      </w:pPr>
    </w:p>
    <w:p w:rsidR="003C0D8A" w:rsidRPr="00DD6527" w:rsidRDefault="00995656" w:rsidP="00DD6527">
      <w:pPr>
        <w:pStyle w:val="Titolo2"/>
      </w:pPr>
      <w:bookmarkStart w:id="5" w:name="_Toc56760954"/>
      <w:r w:rsidRPr="00DD6527">
        <w:t>Sintesi dell’attuazione delle misure generali</w:t>
      </w:r>
      <w:bookmarkEnd w:id="5"/>
      <w:r w:rsidR="008B01CC" w:rsidRPr="00DD6527">
        <w:t xml:space="preserve"> </w:t>
      </w:r>
    </w:p>
    <w:p w:rsidR="0026292B" w:rsidRDefault="0026292B" w:rsidP="0026292B"/>
    <w:p w:rsidR="0026292B" w:rsidRDefault="0026292B" w:rsidP="0026292B">
      <w:r>
        <w:t>Nel corso dell’annualità di riferimento, lo stato di programmazione e attuazione delle misure generali è sintetizzato nella seguente tabella</w:t>
      </w:r>
    </w:p>
    <w:p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rsidTr="00843542">
        <w:trPr>
          <w:trHeight w:val="390"/>
        </w:trPr>
        <w:tc>
          <w:tcPr>
            <w:tcW w:w="4591" w:type="dxa"/>
            <w:noWrap/>
            <w:hideMark/>
          </w:tcPr>
          <w:p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rsidTr="00843542">
        <w:trPr>
          <w:trHeight w:val="26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proofErr w:type="spellStart"/>
            <w:r w:rsidRPr="00700CC3">
              <w:rPr>
                <w:rFonts w:ascii="Calibri" w:hAnsi="Calibri" w:cs="Calibri"/>
                <w:color w:val="000000"/>
                <w:sz w:val="22"/>
                <w:szCs w:val="22"/>
              </w:rPr>
              <w:t>Inconferibilità</w:t>
            </w:r>
            <w:proofErr w:type="spellEnd"/>
            <w:r w:rsidRPr="00700CC3">
              <w:rPr>
                <w:rFonts w:ascii="Calibri" w:hAnsi="Calibri" w:cs="Calibri"/>
                <w:color w:val="000000"/>
                <w:sz w:val="22"/>
                <w:szCs w:val="22"/>
              </w:rPr>
              <w:t xml:space="preserve"> - incompatibilità</w:t>
            </w:r>
          </w:p>
        </w:tc>
        <w:tc>
          <w:tcPr>
            <w:tcW w:w="2370" w:type="dxa"/>
            <w:noWrap/>
            <w:hideMark/>
          </w:tcPr>
          <w:p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rsidTr="00843542">
        <w:trPr>
          <w:trHeight w:val="288"/>
        </w:trPr>
        <w:tc>
          <w:tcPr>
            <w:tcW w:w="4591" w:type="dxa"/>
            <w:noWrap/>
          </w:tcPr>
          <w:p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rsidR="0026292B" w:rsidRPr="00E27F25" w:rsidRDefault="00F768B2" w:rsidP="00AB44C8">
            <w:pPr>
              <w:rPr>
                <w:rFonts w:ascii="Calibri" w:hAnsi="Calibri" w:cs="Calibri"/>
                <w:sz w:val="22"/>
                <w:szCs w:val="22"/>
              </w:rPr>
            </w:pPr>
            <w:r>
              <w:rPr>
                <w:rFonts w:ascii="Calibri" w:hAnsi="Calibri" w:cs="Calibri"/>
                <w:sz w:val="22"/>
                <w:szCs w:val="22"/>
              </w:rPr>
              <w:t>No</w:t>
            </w:r>
          </w:p>
        </w:tc>
      </w:tr>
    </w:tbl>
    <w:p w:rsidR="00A1700F" w:rsidRDefault="00A1700F" w:rsidP="00A1700F"/>
    <w:p w:rsidR="0026292B" w:rsidRDefault="00992ECA" w:rsidP="00A82AEF">
      <w:r>
        <w:t>Per quanto riguarda le misure non attuate si evidenzia che:</w:t>
      </w:r>
      <w:r>
        <w:br/>
        <w:t>- Per 2 misure sono state avviate le attività e, dunque, sono attualmente in corso di adozione</w:t>
      </w:r>
    </w:p>
    <w:p w:rsidR="00992ECA" w:rsidRDefault="00992ECA" w:rsidP="00A82AEF"/>
    <w:p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64DAA55A" wp14:editId="19D0C301">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
                              <w:t>Note del RPCT:</w:t>
                            </w:r>
                          </w:p>
                          <w:p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rsidR="003C0D8A" w:rsidRPr="00B50D70" w:rsidRDefault="00C531CD" w:rsidP="00DD6527">
      <w:pPr>
        <w:pStyle w:val="Titolo2"/>
      </w:pPr>
      <w:bookmarkStart w:id="6" w:name="_Toc56760955"/>
      <w:r w:rsidRPr="00BC0BA9">
        <w:t xml:space="preserve">Doveri </w:t>
      </w:r>
      <w:r w:rsidR="006F7329" w:rsidRPr="00BC0BA9">
        <w:t>di comportamento</w:t>
      </w:r>
      <w:bookmarkEnd w:id="6"/>
      <w:r w:rsidR="00121F5F" w:rsidRPr="004A21A7">
        <w:rPr>
          <w:color w:val="FF0000"/>
        </w:rPr>
        <w:t xml:space="preserve"> </w:t>
      </w:r>
    </w:p>
    <w:p w:rsidR="00B50D70" w:rsidRDefault="00B50D70" w:rsidP="00B50D70"/>
    <w:p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adottare nel2014</w:t>
      </w:r>
      <w:r>
        <w:br/>
        <w:t>Inoltre le suddette misure sono state aggiornate 2 volte.</w:t>
      </w:r>
      <w:r>
        <w:br/>
      </w:r>
      <w:r>
        <w:br/>
        <w:t>Tutti gli atti di incarico e i relativi contratti, sono stati adeguati alle previsioni del Codice di Comportamento adottato.</w:t>
      </w:r>
      <w:r>
        <w:br/>
      </w:r>
      <w:r>
        <w:br/>
        <w:t>Non sono state adottate ulteriori misure che garantiscono l'attuazione delle misure comportamentali per le seguenti motivazioni:</w:t>
      </w:r>
      <w:r>
        <w:br/>
        <w:t>si ritiene sufficiente la misura adottata</w:t>
      </w:r>
      <w:r>
        <w:br/>
      </w:r>
      <w:r>
        <w:br/>
        <w:t>È stata prevista una apposita procedura di rilevazione delle situazioni di conflitto di interessi potenziale o reale in particolare sono state effettuate le seguenti attività:</w:t>
      </w:r>
      <w:r>
        <w:br/>
        <w:t xml:space="preserve">  - individuazione dei soggetti tenuti a ricevere e valutare le situazioni di conflitto di interessi</w:t>
      </w:r>
      <w:r>
        <w:br/>
        <w:t xml:space="preserve">  - individuazione dei soggetti tenuti a ricevere e valutare le eventuali dichiarazioni di conflitto di interessi rilasciate dai dirigenti, dai vertici amministrativi, da consulenti o da titolari di altre posizioni organizzative</w:t>
      </w:r>
      <w:r>
        <w:br/>
        <w:t xml:space="preserve">  - predisposizione di appositi moduli per agevolare la tempestiva presentazione della dichiarazione sulla sussistenza di situazioni di conflitto di interessi</w:t>
      </w:r>
      <w:r>
        <w:br/>
        <w:t xml:space="preserve">  - attività di sensibilizzazione del personale al rispetto di quanto previsto in materia dalla l. n. 241/1990 e dalle misure di comportamento</w:t>
      </w:r>
    </w:p>
    <w:p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13ED3931" wp14:editId="64C1933D">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BE39BE">
                            <w:r>
                              <w:t>Note del RPCT:</w:t>
                            </w:r>
                          </w:p>
                          <w:p w:rsidR="00380B17" w:rsidRDefault="00380B17" w:rsidP="00BE39BE"/>
                          <w:p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rsidR="00BE39BE" w:rsidRDefault="00BE39BE" w:rsidP="00A82AEF"/>
    <w:p w:rsidR="00BE39BE" w:rsidRPr="00B50D70" w:rsidRDefault="00BE39BE" w:rsidP="00DD6527">
      <w:pPr>
        <w:pStyle w:val="Titolo2"/>
      </w:pPr>
      <w:bookmarkStart w:id="7" w:name="_Toc56760956"/>
      <w:r>
        <w:t>Rotazione del personale</w:t>
      </w:r>
      <w:bookmarkEnd w:id="7"/>
      <w:r w:rsidRPr="00995656">
        <w:t xml:space="preserve"> </w:t>
      </w:r>
    </w:p>
    <w:p w:rsidR="0097533D" w:rsidRDefault="0097533D" w:rsidP="002A0EC3"/>
    <w:p w:rsidR="00380B17" w:rsidRDefault="00380B17" w:rsidP="00380B17">
      <w:pPr>
        <w:pStyle w:val="Titolo3"/>
      </w:pPr>
      <w:bookmarkStart w:id="8" w:name="_Toc56760957"/>
      <w:r w:rsidRPr="00380B17">
        <w:t>Rotazione</w:t>
      </w:r>
      <w:r>
        <w:t xml:space="preserve"> </w:t>
      </w:r>
      <w:r w:rsidR="002751BC">
        <w:t>ordinaria</w:t>
      </w:r>
      <w:bookmarkEnd w:id="8"/>
    </w:p>
    <w:p w:rsidR="00997BF2" w:rsidRDefault="00997BF2" w:rsidP="00050F7D">
      <w:r>
        <w:t>Nel documento unitario che tiene luogo del PTPCT o nella sezione apposita del M.O.G. non è stata prevista la misura della Rotazione Ordinaria del Personale per le seguenti motivazioni: non vi sono margini di rotazione del personale considerata la dotazione organica pari a n. 3 direttori di farmacia (aventi rapporti con gli stessi fornitori per tutto il gruppo), n. 4 amministrativi (dedicati a tutta la complessa attività amministrativa), n. 1 coordinatore aziendale (senza funzioni dirigenziali). Sono previste misure organizzative di rotazione delle attività a rischio.</w:t>
      </w:r>
    </w:p>
    <w:p w:rsidR="00997BF2" w:rsidRDefault="00997BF2" w:rsidP="00050F7D"/>
    <w:p w:rsidR="00997BF2" w:rsidRDefault="00997BF2" w:rsidP="00050F7D"/>
    <w:p w:rsidR="00997BF2" w:rsidRDefault="00997BF2" w:rsidP="00050F7D">
      <w:r>
        <w:br/>
        <w:t>Nell'anno di riferimento delle misure di prevenzione della corruzione in esame, la società/ente è stata interessata da un processo di riorganizzazione.</w:t>
      </w:r>
    </w:p>
    <w:p w:rsidR="00C74F37" w:rsidRDefault="00C74F37" w:rsidP="00050F7D"/>
    <w:p w:rsidR="00C74F37" w:rsidRDefault="00C74F37" w:rsidP="00380B17">
      <w:pPr>
        <w:pStyle w:val="Titolo3"/>
      </w:pPr>
      <w:bookmarkStart w:id="9" w:name="_Toc56760958"/>
      <w:r w:rsidRPr="00380B17">
        <w:t>Rotazione</w:t>
      </w:r>
      <w:r>
        <w:t xml:space="preserve"> straordinaria</w:t>
      </w:r>
      <w:bookmarkEnd w:id="9"/>
    </w:p>
    <w:p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rsidR="00C74F37" w:rsidRDefault="00C74F37" w:rsidP="00050F7D"/>
    <w:p w:rsidR="00C74F37" w:rsidRDefault="00C74F37" w:rsidP="00380B17">
      <w:pPr>
        <w:pStyle w:val="Titolo3"/>
      </w:pPr>
      <w:bookmarkStart w:id="10" w:name="_Toc56760959"/>
      <w:r>
        <w:t>Trasferimento d’ufficio</w:t>
      </w:r>
      <w:bookmarkEnd w:id="10"/>
    </w:p>
    <w:p w:rsidR="00997BF2" w:rsidRDefault="00997BF2" w:rsidP="00050F7D">
      <w:r>
        <w:br/>
        <w:t>Nel documento unitario che tiene luogo del PTPCT o nella sezione apposita del M.O.G. non sono previste misure ai sensi dell'art. 3 della L. n. 97/2001 per le seguenti motivazioni:non si tratta di amministrazione pubblica</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3E09EAEB" wp14:editId="12126811">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425435">
                            <w:r>
                              <w:t>Note del RPCT:</w:t>
                            </w:r>
                          </w:p>
                          <w:p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rsidR="00BE39BE" w:rsidRDefault="00BE39BE" w:rsidP="00A82AEF"/>
    <w:p w:rsidR="00425435" w:rsidRPr="00B50D70" w:rsidRDefault="0076725D" w:rsidP="00DD6527">
      <w:pPr>
        <w:pStyle w:val="Titolo2"/>
      </w:pPr>
      <w:bookmarkStart w:id="11" w:name="_Toc56760960"/>
      <w:r>
        <w:t>Misure in materia di conflitto di interessi</w:t>
      </w:r>
      <w:bookmarkEnd w:id="11"/>
      <w:r w:rsidR="00425435" w:rsidRPr="00995656">
        <w:t xml:space="preserve"> </w:t>
      </w:r>
    </w:p>
    <w:p w:rsidR="0069341C" w:rsidRDefault="0069341C" w:rsidP="0083587B"/>
    <w:p w:rsidR="0069341C" w:rsidRDefault="0069341C" w:rsidP="0083587B">
      <w:r>
        <w:t xml:space="preserve">Le misure in materia di inconferibilità e incompatibilità degli incarichi, pur essendo state programmate nel documento unitario che tiene luogo del PTPCT o nella sezione apposita del M.O.G. di riferimento, non sono state ancora attuate, in particolare: </w:t>
      </w:r>
      <w:r>
        <w:br/>
        <w:t>Sono state avviate le attività e, dunque, sono attualmente in corso di adozione</w:t>
      </w:r>
    </w:p>
    <w:p w:rsidR="0069341C" w:rsidRDefault="0069341C" w:rsidP="0083587B"/>
    <w:p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399387B3" wp14:editId="5721642F">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380B17" w:rsidRDefault="00380B17" w:rsidP="00E80390">
                            <w:r>
                              <w:t>Note del RPCT:</w:t>
                            </w:r>
                          </w:p>
                          <w:p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rsidR="00874237" w:rsidRPr="00D355A4" w:rsidRDefault="00874237" w:rsidP="002A40F1">
      <w:pPr>
        <w:pBdr>
          <w:bottom w:val="single" w:sz="4" w:space="1" w:color="auto"/>
        </w:pBdr>
        <w:rPr>
          <w:iCs/>
        </w:rPr>
      </w:pPr>
    </w:p>
    <w:p w:rsidR="002A40F1" w:rsidRPr="00B50D70" w:rsidRDefault="002A40F1" w:rsidP="00DD6527">
      <w:pPr>
        <w:pStyle w:val="Titolo2"/>
      </w:pPr>
      <w:bookmarkStart w:id="12" w:name="_Toc56760961"/>
      <w:r>
        <w:t>Whistleblowing</w:t>
      </w:r>
      <w:bookmarkEnd w:id="12"/>
      <w:r w:rsidRPr="00995656">
        <w:t xml:space="preserve"> </w:t>
      </w:r>
    </w:p>
    <w:p w:rsidR="000076D6" w:rsidRDefault="000076D6" w:rsidP="00D352E2"/>
    <w:p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Sistema informativo dedicato con garanzia della riservatezza dell'identità del segnalante</w:t>
      </w:r>
    </w:p>
    <w:p w:rsidR="000076D6" w:rsidRDefault="000076D6" w:rsidP="00D352E2">
      <w:r>
        <w:br/>
        <w:t>Possono effettuare le segnalazioni solo gli altri soggetti assimilati a dipendenti pubblici quali ad esempio:</w:t>
      </w:r>
      <w:r>
        <w:br/>
        <w:t xml:space="preserve">  - consulenti</w:t>
      </w:r>
      <w:r>
        <w:br/>
        <w:t xml:space="preserve">  - collaboratori</w:t>
      </w:r>
      <w:r>
        <w:br/>
        <w:t xml:space="preserve">  - fornitori - pubblico in generale</w:t>
      </w:r>
    </w:p>
    <w:p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315B16F5" wp14:editId="39D9AFB4">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380B17" w:rsidRDefault="00380B17" w:rsidP="00F96FBD">
                            <w:r>
                              <w:t>Note del RPCT:</w:t>
                            </w:r>
                          </w:p>
                          <w:p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rsidR="00F96FBD" w:rsidRPr="00C7442D" w:rsidRDefault="00F96FBD" w:rsidP="00F96FBD">
      <w:pPr>
        <w:pBdr>
          <w:bottom w:val="single" w:sz="4" w:space="1" w:color="auto"/>
        </w:pBdr>
        <w:rPr>
          <w:iCs/>
        </w:rPr>
      </w:pPr>
    </w:p>
    <w:p w:rsidR="001F3A1E" w:rsidRPr="00B50D70" w:rsidRDefault="001F3A1E" w:rsidP="001F3A1E">
      <w:pPr>
        <w:pStyle w:val="Titolo2"/>
      </w:pPr>
      <w:bookmarkStart w:id="13" w:name="_Toc19022237"/>
      <w:bookmarkStart w:id="14" w:name="_Toc56760962"/>
      <w:r>
        <w:t>Formazione</w:t>
      </w:r>
      <w:bookmarkEnd w:id="13"/>
      <w:bookmarkEnd w:id="14"/>
      <w:r w:rsidRPr="00995656">
        <w:t xml:space="preserve"> </w:t>
      </w:r>
    </w:p>
    <w:p w:rsidR="001F3A1E" w:rsidRPr="00C7442D" w:rsidRDefault="001F3A1E" w:rsidP="001F3A1E"/>
    <w:p w:rsidR="00945379" w:rsidRDefault="00945379" w:rsidP="00D352E2">
      <w:r>
        <w:t xml:space="preserve">La formazione in materia di prevenzione della corruzione e trasparenza, pur essendo stata programmata nel documento unitario che tiene luogo del PTPCT o nella sezione apposita del M.O.G. di riferimento, non è stata ancora attuata, in particolare: </w:t>
      </w:r>
      <w:r>
        <w:br/>
        <w:t>Sono state avviate le attività e, dunque, è attualmente in corso di adozione.</w:t>
      </w:r>
    </w:p>
    <w:p w:rsidR="00945379" w:rsidRDefault="00945379" w:rsidP="00D352E2"/>
    <w:p w:rsidR="00945379" w:rsidRDefault="00945379" w:rsidP="00D352E2"/>
    <w:p w:rsidR="00945379" w:rsidRDefault="00945379" w:rsidP="00D352E2"/>
    <w:p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6454F70E" wp14:editId="69D1B198">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380B17" w:rsidRDefault="00380B17" w:rsidP="001F3A1E">
                            <w:r>
                              <w:t>Note del RPCT:</w:t>
                            </w:r>
                          </w:p>
                          <w:p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rsidR="00F96FBD" w:rsidRPr="00BD2256" w:rsidRDefault="00F96FBD" w:rsidP="00F96FBD">
      <w:pPr>
        <w:pBdr>
          <w:bottom w:val="single" w:sz="4" w:space="1" w:color="auto"/>
        </w:pBdr>
        <w:rPr>
          <w:iCs/>
        </w:rPr>
      </w:pPr>
    </w:p>
    <w:p w:rsidR="00FF5F58" w:rsidRPr="00FF5F58" w:rsidRDefault="00FF5F58" w:rsidP="00DD6527">
      <w:pPr>
        <w:pStyle w:val="Titolo2"/>
      </w:pPr>
      <w:bookmarkStart w:id="15" w:name="_Toc56760963"/>
      <w:r>
        <w:t>Trasparenza</w:t>
      </w:r>
      <w:bookmarkEnd w:id="15"/>
    </w:p>
    <w:p w:rsidR="006D748D" w:rsidRDefault="006D748D" w:rsidP="00D352E2"/>
    <w:p w:rsidR="006D748D" w:rsidRDefault="006D748D" w:rsidP="00D352E2">
      <w:r>
        <w:t>Nell'anno di riferimento delle misure di prevenzione della corruzione in esame, sono stati svolti monitoraggi sulla pubblicazione dei dati con periodicità annuale.</w:t>
      </w:r>
      <w:r>
        <w:br/>
      </w:r>
      <w:r>
        <w:br/>
        <w:t>I monitoraggi hanno evidenziato irregolarità nella pubblicazione dei dati relativamente alle seguenti macro-famiglie:</w:t>
      </w:r>
      <w:r>
        <w:br/>
        <w:t xml:space="preserve">  - Bandi di gara e contratti</w:t>
      </w:r>
    </w:p>
    <w:p w:rsidR="006D748D" w:rsidRDefault="006D748D" w:rsidP="00D352E2">
      <w:r>
        <w:br/>
        <w:t>La società/ente non ha realizzato l'informatizzazione del flusso per alimentare la pubblicazione dei dati nella sezione “Amministrazione/Società trasparente” per le seguenti motivazioni:</w:t>
      </w:r>
      <w:r>
        <w:br/>
        <w:t>la struttura societaria e il relativo numero di documenti e dati da pubblicare non richiede necessariamente l'automatismo</w:t>
      </w:r>
      <w:r>
        <w:br/>
      </w:r>
      <w:r>
        <w:br/>
        <w:t>Il sito istituzionale, relativamente alla sezione “Amministrazione Società trasparente”, traccia il numero delle visite, in particolare nell’anno di riferimento delle misure di prevenzione della corruzione in esame, il numero totale delle visite al sito ammonta a  22311  e la sezione che ha ricevuto il numero maggiore di visite è stata bandi di concorso.</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documentale.</w:t>
      </w:r>
      <w:r>
        <w:br/>
      </w:r>
      <w:r>
        <w:br/>
        <w:t>È stata adottata un'unica procedura per la disciplina organica e coordinata delle tre diverse tipologie di accesso: civico semplice, civico generalizzato, documentale ai sensi della legge n. 241/1990.</w:t>
      </w:r>
      <w:r>
        <w:br/>
      </w:r>
      <w:r>
        <w:br/>
        <w:t>È stato istituito il registro degli accessi ed è stata rispettata l'indicazione che prevede di riportare nel registro l'esito delle istanze</w:t>
      </w:r>
    </w:p>
    <w:p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3D00F7CD" wp14:editId="1B0328B4">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D866D2">
                            <w:r>
                              <w:t>Note del RPCT:</w:t>
                            </w:r>
                          </w:p>
                          <w:p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rsidR="00D866D2" w:rsidRDefault="00D866D2" w:rsidP="00A82AEF"/>
    <w:p w:rsidR="00FC1197" w:rsidRPr="00FF5F58" w:rsidRDefault="00FC1197" w:rsidP="00DD6527">
      <w:pPr>
        <w:pStyle w:val="Titolo2"/>
      </w:pPr>
      <w:bookmarkStart w:id="16" w:name="_Toc56760964"/>
      <w:proofErr w:type="spellStart"/>
      <w:r>
        <w:t>Pantouflage</w:t>
      </w:r>
      <w:bookmarkEnd w:id="16"/>
      <w:proofErr w:type="spellEnd"/>
    </w:p>
    <w:p w:rsidR="00532C1C" w:rsidRDefault="00532C1C" w:rsidP="006A67D1"/>
    <w:p w:rsidR="00FB7747" w:rsidRDefault="00FB7747" w:rsidP="00A82AEF">
      <w:r>
        <w:t>La misura “Pantouflage”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w:t>
      </w:r>
      <w:r>
        <w:br/>
        <w:t xml:space="preserve"> divieto esteso a Amministratori e Direttori Generali negli enti di diritto privato. Non sussiste la figura di direttore generale, mentre è prevista la verifica alla nomina dell'Amministratore Unico.</w:t>
      </w:r>
    </w:p>
    <w:p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581477F5" wp14:editId="37C5229E">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5B20C9">
                            <w:r>
                              <w:t>Note del RPCT:</w:t>
                            </w:r>
                          </w:p>
                          <w:p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rsidR="005B20C9" w:rsidRDefault="005B20C9" w:rsidP="00A82AEF"/>
    <w:p w:rsidR="005B20C9" w:rsidRPr="00FF5F58" w:rsidRDefault="005B20C9" w:rsidP="00DD6527">
      <w:pPr>
        <w:pStyle w:val="Titolo2"/>
      </w:pPr>
      <w:bookmarkStart w:id="17" w:name="_Toc56760965"/>
      <w:r w:rsidRPr="005B20C9">
        <w:t>Commissioni e conferimento incarichi in caso di condanna</w:t>
      </w:r>
      <w:bookmarkEnd w:id="17"/>
    </w:p>
    <w:p w:rsidR="005A1288" w:rsidRDefault="00C81DD0" w:rsidP="00234BAF">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63CE76E6" wp14:editId="72F9D8EE">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38654E">
                            <w:r>
                              <w:t>Note del RPCT:</w:t>
                            </w:r>
                          </w:p>
                          <w:p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rsidR="005745AF" w:rsidRDefault="005745AF" w:rsidP="00A82AEF"/>
    <w:p w:rsidR="0038654E" w:rsidRPr="00FF5F58" w:rsidRDefault="008D1456" w:rsidP="0038654E">
      <w:pPr>
        <w:pStyle w:val="Titolo2"/>
      </w:pPr>
      <w:bookmarkStart w:id="18" w:name="_Toc56760966"/>
      <w:r>
        <w:t>Patti di integrità</w:t>
      </w:r>
      <w:bookmarkEnd w:id="18"/>
    </w:p>
    <w:p w:rsidR="00FB7747" w:rsidRDefault="00FB7747" w:rsidP="0010188D"/>
    <w:p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la Società ha aderito alla Stazione Unica Appaltante del Comune di Treviglio che gestisce gli affidamenti sopra i 40.000 euro</w:t>
      </w:r>
    </w:p>
    <w:p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58092AA7" wp14:editId="45D2738F">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B96D6A">
                            <w:r>
                              <w:t>Note del RPCT:</w:t>
                            </w:r>
                          </w:p>
                          <w:p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rsidR="0038654E" w:rsidRDefault="0038654E" w:rsidP="00A82AEF"/>
    <w:p w:rsidR="00393E5A" w:rsidRPr="00FF5F58" w:rsidRDefault="00393E5A" w:rsidP="00393E5A">
      <w:pPr>
        <w:pStyle w:val="Titolo2"/>
      </w:pPr>
      <w:bookmarkStart w:id="19" w:name="_Toc56760967"/>
      <w:r>
        <w:t>Considerazioni</w:t>
      </w:r>
      <w:r w:rsidR="00E90418">
        <w:t xml:space="preserve"> </w:t>
      </w:r>
      <w:r>
        <w:t>conclusive sull’attuazione delle misure generali</w:t>
      </w:r>
      <w:bookmarkEnd w:id="19"/>
    </w:p>
    <w:p w:rsidR="00FB7747" w:rsidRDefault="00FB7747" w:rsidP="00F54F1D"/>
    <w:p w:rsidR="003C0D8A" w:rsidRDefault="00CF2A06" w:rsidP="00A82AEF">
      <w:r>
        <w:t>Il complesso delle misure attuate ha avuto un impatto/effetto (diretto o indiretto):</w:t>
      </w:r>
      <w:r>
        <w:br/>
        <w:t xml:space="preserve">  - neutrale sulla qualità dei servizi</w:t>
      </w:r>
      <w:r>
        <w:br/>
        <w:t xml:space="preserve">  - negativo sull'efficienza dei servizi (es. in termini di riduzione dei tempi di erogazione dei servizi)</w:t>
      </w:r>
      <w:r>
        <w:br/>
        <w:t xml:space="preserve">  - negativo sul funzionamento della società/ente (es. in termini di semplificazione/snellimento delle procedure)</w:t>
      </w:r>
      <w:r>
        <w:br/>
        <w:t xml:space="preserve">  - positivo sulla diffusione della cultura della legalità</w:t>
      </w:r>
      <w:r>
        <w:br/>
        <w:t xml:space="preserve">  - neutrale sulle relazioni con i cittadini</w:t>
      </w:r>
      <w:r>
        <w:br/>
        <w:t xml:space="preserve">  - neutrale su Essendo un SRL i nostri fornitori non sempre comprendono le dinamiche del pubblico, pertanto alcune dichiarazioni sono viste come burocratizzazione</w:t>
      </w:r>
    </w:p>
    <w:p w:rsidR="00CF2A06" w:rsidRDefault="00CF2A06" w:rsidP="00CF2A06">
      <w:pPr>
        <w:rPr>
          <w:color w:val="000000" w:themeColor="text1"/>
        </w:rPr>
      </w:pPr>
    </w:p>
    <w:p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4104A142" wp14:editId="69AB278F">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CF2A06">
                            <w:r>
                              <w:t>Note del RPCT:</w:t>
                            </w:r>
                          </w:p>
                          <w:p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rsidR="00F54F1D" w:rsidRPr="00A82AEF" w:rsidRDefault="00F54F1D" w:rsidP="00F54F1D">
      <w:pPr>
        <w:pStyle w:val="Titolo1"/>
      </w:pPr>
      <w:bookmarkStart w:id="20" w:name="_Toc19022243"/>
      <w:bookmarkStart w:id="21" w:name="_Toc56760968"/>
      <w:r>
        <w:t>RENDICONTAZIONE MISURE SPECIFICHE</w:t>
      </w:r>
      <w:bookmarkEnd w:id="20"/>
      <w:bookmarkEnd w:id="21"/>
    </w:p>
    <w:p w:rsidR="00F54F1D" w:rsidRDefault="00F54F1D" w:rsidP="00F54F1D"/>
    <w:p w:rsidR="00F54F1D" w:rsidRDefault="00F54F1D" w:rsidP="00F54F1D"/>
    <w:p w:rsidR="00F54F1D" w:rsidRDefault="00F54F1D" w:rsidP="00F54F1D"/>
    <w:p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rsidR="001202D6" w:rsidRDefault="001202D6" w:rsidP="00A82AEF"/>
    <w:p w:rsidR="00E75EA4" w:rsidRPr="00DD6527" w:rsidRDefault="006460DC" w:rsidP="00E75EA4">
      <w:pPr>
        <w:pStyle w:val="Titolo2"/>
      </w:pPr>
      <w:bookmarkStart w:id="22" w:name="_Toc56760969"/>
      <w:r>
        <w:t>Quadro di s</w:t>
      </w:r>
      <w:r w:rsidR="00E75EA4" w:rsidRPr="00DD6527">
        <w:t xml:space="preserve">intesi dell’attuazione delle misure </w:t>
      </w:r>
      <w:r w:rsidR="00E75EA4">
        <w:t>specifiche</w:t>
      </w:r>
      <w:bookmarkEnd w:id="22"/>
      <w:r w:rsidR="00E75EA4" w:rsidRPr="00DD6527">
        <w:t xml:space="preserve"> </w:t>
      </w:r>
    </w:p>
    <w:p w:rsidR="005D6F2E" w:rsidRDefault="005D6F2E" w:rsidP="00A82AEF"/>
    <w:p w:rsidR="00B36318" w:rsidRDefault="00B36318" w:rsidP="00B36318">
      <w:r>
        <w:t>Nel corso dell’annualità di riferimento, lo stato di programmazione e attuazione delle misure specifiche è sintetizzato nella seguente tabella</w:t>
      </w:r>
    </w:p>
    <w:p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rsidTr="00315210">
        <w:tc>
          <w:tcPr>
            <w:tcW w:w="3014" w:type="dxa"/>
          </w:tcPr>
          <w:p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rsidR="00B36318" w:rsidRPr="001C584C" w:rsidRDefault="00B36318" w:rsidP="001D26AC">
            <w:pPr>
              <w:jc w:val="center"/>
              <w:rPr>
                <w:rFonts w:cstheme="minorHAnsi"/>
                <w:sz w:val="22"/>
                <w:szCs w:val="22"/>
              </w:rPr>
            </w:pPr>
            <w:r w:rsidRPr="001C584C">
              <w:rPr>
                <w:rFonts w:cstheme="minorHAnsi"/>
                <w:sz w:val="22"/>
                <w:szCs w:val="22"/>
              </w:rPr>
              <w:t>% attuazione</w:t>
            </w:r>
          </w:p>
        </w:tc>
      </w:tr>
      <w:tr w:rsidR="00C05325">
        <w:tc>
          <w:tcPr>
            <w:tcW w:w="0" w:type="auto"/>
          </w:tcPr>
          <w:p w:rsidR="00C05325" w:rsidRDefault="005D41E5">
            <w:r>
              <w:t>Misure di controllo</w:t>
            </w:r>
          </w:p>
        </w:tc>
        <w:tc>
          <w:tcPr>
            <w:tcW w:w="0" w:type="auto"/>
          </w:tcPr>
          <w:p w:rsidR="00C05325" w:rsidRDefault="005D41E5">
            <w:r>
              <w:t>3</w:t>
            </w:r>
          </w:p>
        </w:tc>
        <w:tc>
          <w:tcPr>
            <w:tcW w:w="0" w:type="auto"/>
          </w:tcPr>
          <w:p w:rsidR="00C05325" w:rsidRDefault="005D41E5">
            <w:r>
              <w:t>3</w:t>
            </w:r>
          </w:p>
        </w:tc>
        <w:tc>
          <w:tcPr>
            <w:tcW w:w="0" w:type="auto"/>
          </w:tcPr>
          <w:p w:rsidR="00C05325" w:rsidRDefault="005D41E5">
            <w:r>
              <w:t>0</w:t>
            </w:r>
          </w:p>
        </w:tc>
        <w:tc>
          <w:tcPr>
            <w:tcW w:w="0" w:type="auto"/>
          </w:tcPr>
          <w:p w:rsidR="00C05325" w:rsidRDefault="005D41E5">
            <w:r>
              <w:t>100</w:t>
            </w:r>
          </w:p>
        </w:tc>
      </w:tr>
      <w:tr w:rsidR="00C05325">
        <w:tc>
          <w:tcPr>
            <w:tcW w:w="0" w:type="auto"/>
          </w:tcPr>
          <w:p w:rsidR="00C05325" w:rsidRDefault="005D41E5">
            <w:r>
              <w:t>Misure di trasparenza</w:t>
            </w:r>
          </w:p>
        </w:tc>
        <w:tc>
          <w:tcPr>
            <w:tcW w:w="0" w:type="auto"/>
          </w:tcPr>
          <w:p w:rsidR="00C05325" w:rsidRDefault="005D41E5">
            <w:r>
              <w:t>1</w:t>
            </w:r>
          </w:p>
        </w:tc>
        <w:tc>
          <w:tcPr>
            <w:tcW w:w="0" w:type="auto"/>
          </w:tcPr>
          <w:p w:rsidR="00C05325" w:rsidRDefault="005D41E5">
            <w:r>
              <w:t>1</w:t>
            </w:r>
          </w:p>
        </w:tc>
        <w:tc>
          <w:tcPr>
            <w:tcW w:w="0" w:type="auto"/>
          </w:tcPr>
          <w:p w:rsidR="00C05325" w:rsidRDefault="005D41E5">
            <w:r>
              <w:t>0</w:t>
            </w:r>
          </w:p>
        </w:tc>
        <w:tc>
          <w:tcPr>
            <w:tcW w:w="0" w:type="auto"/>
          </w:tcPr>
          <w:p w:rsidR="00C05325" w:rsidRDefault="005D41E5">
            <w:r>
              <w:t>100</w:t>
            </w:r>
          </w:p>
        </w:tc>
      </w:tr>
      <w:tr w:rsidR="00C05325">
        <w:tc>
          <w:tcPr>
            <w:tcW w:w="0" w:type="auto"/>
          </w:tcPr>
          <w:p w:rsidR="00C05325" w:rsidRDefault="005D41E5">
            <w:r>
              <w:t xml:space="preserve">Misure di </w:t>
            </w:r>
            <w:r>
              <w:t>regolamentazione</w:t>
            </w:r>
          </w:p>
        </w:tc>
        <w:tc>
          <w:tcPr>
            <w:tcW w:w="0" w:type="auto"/>
          </w:tcPr>
          <w:p w:rsidR="00C05325" w:rsidRDefault="005D41E5">
            <w:r>
              <w:t>1</w:t>
            </w:r>
          </w:p>
        </w:tc>
        <w:tc>
          <w:tcPr>
            <w:tcW w:w="0" w:type="auto"/>
          </w:tcPr>
          <w:p w:rsidR="00C05325" w:rsidRDefault="005D41E5">
            <w:r>
              <w:t>0</w:t>
            </w:r>
          </w:p>
        </w:tc>
        <w:tc>
          <w:tcPr>
            <w:tcW w:w="0" w:type="auto"/>
          </w:tcPr>
          <w:p w:rsidR="00C05325" w:rsidRDefault="005D41E5">
            <w:r>
              <w:t>1</w:t>
            </w:r>
          </w:p>
        </w:tc>
        <w:tc>
          <w:tcPr>
            <w:tcW w:w="0" w:type="auto"/>
          </w:tcPr>
          <w:p w:rsidR="00C05325" w:rsidRDefault="005D41E5">
            <w:r>
              <w:t>0</w:t>
            </w:r>
          </w:p>
        </w:tc>
      </w:tr>
      <w:tr w:rsidR="00C05325">
        <w:tc>
          <w:tcPr>
            <w:tcW w:w="0" w:type="auto"/>
          </w:tcPr>
          <w:p w:rsidR="00C05325" w:rsidRDefault="005D41E5">
            <w:r>
              <w:t>Misure di semplificazione</w:t>
            </w:r>
          </w:p>
        </w:tc>
        <w:tc>
          <w:tcPr>
            <w:tcW w:w="0" w:type="auto"/>
          </w:tcPr>
          <w:p w:rsidR="00C05325" w:rsidRDefault="005D41E5">
            <w:r>
              <w:t>1</w:t>
            </w:r>
          </w:p>
        </w:tc>
        <w:tc>
          <w:tcPr>
            <w:tcW w:w="0" w:type="auto"/>
          </w:tcPr>
          <w:p w:rsidR="00C05325" w:rsidRDefault="005D41E5">
            <w:r>
              <w:t>1</w:t>
            </w:r>
          </w:p>
        </w:tc>
        <w:tc>
          <w:tcPr>
            <w:tcW w:w="0" w:type="auto"/>
          </w:tcPr>
          <w:p w:rsidR="00C05325" w:rsidRDefault="005D41E5">
            <w:r>
              <w:t>0</w:t>
            </w:r>
          </w:p>
        </w:tc>
        <w:tc>
          <w:tcPr>
            <w:tcW w:w="0" w:type="auto"/>
          </w:tcPr>
          <w:p w:rsidR="00C05325" w:rsidRDefault="005D41E5">
            <w:r>
              <w:t>100</w:t>
            </w:r>
          </w:p>
        </w:tc>
      </w:tr>
      <w:tr w:rsidR="00C05325">
        <w:tc>
          <w:tcPr>
            <w:tcW w:w="0" w:type="auto"/>
          </w:tcPr>
          <w:p w:rsidR="00C05325" w:rsidRDefault="005D41E5">
            <w:r>
              <w:t>TOTALI</w:t>
            </w:r>
          </w:p>
        </w:tc>
        <w:tc>
          <w:tcPr>
            <w:tcW w:w="0" w:type="auto"/>
          </w:tcPr>
          <w:p w:rsidR="00C05325" w:rsidRDefault="005D41E5">
            <w:r>
              <w:t>6</w:t>
            </w:r>
          </w:p>
        </w:tc>
        <w:tc>
          <w:tcPr>
            <w:tcW w:w="0" w:type="auto"/>
          </w:tcPr>
          <w:p w:rsidR="00C05325" w:rsidRDefault="005D41E5">
            <w:r>
              <w:t>5</w:t>
            </w:r>
          </w:p>
        </w:tc>
        <w:tc>
          <w:tcPr>
            <w:tcW w:w="0" w:type="auto"/>
          </w:tcPr>
          <w:p w:rsidR="00C05325" w:rsidRDefault="005D41E5">
            <w:r>
              <w:t>1</w:t>
            </w:r>
          </w:p>
        </w:tc>
        <w:tc>
          <w:tcPr>
            <w:tcW w:w="0" w:type="auto"/>
          </w:tcPr>
          <w:p w:rsidR="00C05325" w:rsidRDefault="005D41E5">
            <w:r>
              <w:t>83</w:t>
            </w:r>
          </w:p>
        </w:tc>
      </w:tr>
    </w:tbl>
    <w:p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61DEB32E" wp14:editId="105FB493">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214959">
                            <w:r>
                              <w:t>Note del RPCT:</w:t>
                            </w:r>
                          </w:p>
                          <w:p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rsidR="00214959" w:rsidRDefault="00214959" w:rsidP="00A82AEF"/>
    <w:p w:rsidR="0017516A" w:rsidRPr="00B50D70" w:rsidRDefault="0017516A" w:rsidP="0017516A">
      <w:pPr>
        <w:pStyle w:val="Titolo1"/>
      </w:pPr>
      <w:bookmarkStart w:id="23" w:name="_Toc19022245"/>
      <w:bookmarkStart w:id="24" w:name="_Toc56760970"/>
      <w:r>
        <w:t>MONITORAGGIO GESTIONE DEL RISCHIO</w:t>
      </w:r>
      <w:bookmarkEnd w:id="23"/>
      <w:bookmarkEnd w:id="24"/>
      <w:r w:rsidRPr="00995656">
        <w:t xml:space="preserve"> </w:t>
      </w:r>
    </w:p>
    <w:p w:rsidR="0017516A" w:rsidRDefault="0017516A" w:rsidP="0017516A"/>
    <w:p w:rsidR="007F4D58" w:rsidRDefault="00B057F9" w:rsidP="007F4D58">
      <w:r>
        <w:t>Nel corso dell'anno di riferimento delle misure di prevenzione della corruzione in esame non sono pervenute segnalazioni per eventi corruttivi o condotte di natura corruttiva.</w:t>
      </w:r>
      <w:r>
        <w:br/>
      </w:r>
      <w:r>
        <w:br/>
        <w:t xml:space="preserve">Si ritiene che la messa in atto del processo di gestione del rischio abbia generato dentro l’organizzazione i seguenti effetti: </w:t>
      </w:r>
      <w:r>
        <w:br/>
        <w:t xml:space="preserve">  - la consapevolezza del fenomeno corruttivo è aumentata in ragione di: i dipendenti dell'area amministrativa e acquisti hanno sviluppato una maggior coscienza dei rischi</w:t>
      </w:r>
      <w:r>
        <w:br/>
        <w:t xml:space="preserve">  - la capacità di scoprire casi di corruzione è aumentata in ragione di: maggiori controlli danno maggiori garanzie</w:t>
      </w:r>
      <w:r>
        <w:br/>
        <w:t xml:space="preserve">  - la reputazione dell'ente è aumentata in ragione di: apprezzamento del Socio Unico per le attività avviate</w:t>
      </w:r>
    </w:p>
    <w:p w:rsidR="00B057F9" w:rsidRDefault="00B057F9" w:rsidP="00B057F9"/>
    <w:p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423B87D2" wp14:editId="00D664A0">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B057F9">
                            <w:r>
                              <w:t>Note del RPCT:</w:t>
                            </w:r>
                          </w:p>
                          <w:p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rsidR="0017516A" w:rsidRPr="00B50D70" w:rsidRDefault="0017516A" w:rsidP="0017516A">
      <w:pPr>
        <w:pStyle w:val="Titolo1"/>
      </w:pPr>
      <w:bookmarkStart w:id="25" w:name="_Toc19022247"/>
      <w:bookmarkStart w:id="26" w:name="_Toc56760971"/>
      <w:r>
        <w:t>MONITORAGGIO PROCEDIMENTI PENALI</w:t>
      </w:r>
      <w:bookmarkEnd w:id="25"/>
      <w:bookmarkEnd w:id="26"/>
      <w:r w:rsidRPr="00995656">
        <w:t xml:space="preserve"> </w:t>
      </w:r>
    </w:p>
    <w:p w:rsidR="001D26AC" w:rsidRDefault="001D26AC" w:rsidP="001D26AC">
      <w:pPr>
        <w:rPr>
          <w:color w:val="000000" w:themeColor="text1"/>
        </w:rPr>
      </w:pPr>
    </w:p>
    <w:p w:rsidR="00FB7747" w:rsidRDefault="00FB7747" w:rsidP="001D26AC">
      <w:pPr>
        <w:rPr>
          <w:color w:val="000000" w:themeColor="text1"/>
        </w:rPr>
      </w:pPr>
      <w:r>
        <w:rPr>
          <w:color w:val="000000" w:themeColor="text1"/>
        </w:rPr>
        <w:t>Nell'anno di riferimento delle misure di prevenzione della corruzione in esame non ci sono state denunce, riguardanti eventi corruttivi o condotte di natura corruttiva, a carico di dipendenti della società/ente.</w:t>
      </w:r>
      <w:r>
        <w:rPr>
          <w:color w:val="000000" w:themeColor="text1"/>
        </w:rPr>
        <w:br/>
      </w:r>
      <w:r>
        <w:rPr>
          <w:color w:val="000000" w:themeColor="text1"/>
        </w:rPr>
        <w:br/>
        <w:t>Nell'anno di riferimento delle misure di prevenzione della corruzione non sono stati avviati procedimenti penali a carico di dipendenti della società/ente per eventi corruttivi o condotte di natura corruttiva.</w:t>
      </w:r>
      <w:r>
        <w:rPr>
          <w:color w:val="000000" w:themeColor="text1"/>
        </w:rPr>
        <w:br/>
      </w:r>
      <w:r>
        <w:rPr>
          <w:color w:val="000000" w:themeColor="text1"/>
        </w:rPr>
        <w:br/>
        <w:t>Nell'anno di riferimento delle misure di prevenzione della corruzione non sono stati conclusi con provvedimento non definitivo, procedimenti penali a carico di dipendenti della società/ente per eventi corruttivi o condotte di natura corruttiva.</w:t>
      </w:r>
      <w:r>
        <w:rPr>
          <w:color w:val="000000" w:themeColor="text1"/>
        </w:rPr>
        <w:br/>
      </w:r>
      <w:r>
        <w:rPr>
          <w:color w:val="000000" w:themeColor="text1"/>
        </w:rPr>
        <w:br/>
        <w:t>Nell'anno di riferimento delle misure di prevenzione della corruzione non sono stati conclusi con sentenza o altro provvedimento definitivo, procedimenti penali a carico di dipendenti della società/ente per eventi corruttivi o condotte di natura corruttiva.</w:t>
      </w:r>
    </w:p>
    <w:p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6FC982F7" wp14:editId="13AFA58A">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17516A">
                            <w:r>
                              <w:t>Note del RPCT:</w:t>
                            </w:r>
                          </w:p>
                          <w:p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rsidR="0017516A" w:rsidRDefault="0017516A" w:rsidP="0017516A"/>
    <w:p w:rsidR="0017516A" w:rsidRPr="00B50D70" w:rsidRDefault="0017516A" w:rsidP="0017516A">
      <w:pPr>
        <w:pStyle w:val="Titolo1"/>
      </w:pPr>
      <w:bookmarkStart w:id="27" w:name="_Toc19022248"/>
      <w:bookmarkStart w:id="28" w:name="_Toc56760972"/>
      <w:r>
        <w:t>MONITORAGGIO PROCEDIMENTI DISCIPLINARI</w:t>
      </w:r>
      <w:bookmarkEnd w:id="27"/>
      <w:bookmarkEnd w:id="28"/>
      <w:r w:rsidRPr="00995656">
        <w:t xml:space="preserve"> </w:t>
      </w:r>
    </w:p>
    <w:p w:rsidR="00F30A9E" w:rsidRDefault="00F30A9E" w:rsidP="00F30A9E"/>
    <w:p w:rsidR="00FB7747" w:rsidRDefault="00FB7747" w:rsidP="00F30A9E">
      <w:r>
        <w:br/>
        <w:t>Nel corso dell’anno di riferimento delle misure di prevenzione della corruzione non sono stati avviati procedimenti disciplinari riconducibili eventi corruttivi o condotte di natura corruttiva a carico di dipendenti.</w:t>
      </w:r>
    </w:p>
    <w:p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66DE801B" wp14:editId="3AE0C407">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17516A">
                            <w:r>
                              <w:t>Note del RPCT:</w:t>
                            </w:r>
                          </w:p>
                          <w:p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rsidR="0017516A" w:rsidRDefault="0017516A" w:rsidP="0017516A"/>
    <w:p w:rsidR="0017516A" w:rsidRDefault="0017516A" w:rsidP="0017516A">
      <w:pPr>
        <w:pStyle w:val="Titolo1"/>
      </w:pPr>
      <w:bookmarkStart w:id="29" w:name="_Toc56760973"/>
      <w:bookmarkStart w:id="30" w:name="_Toc19022249"/>
      <w:r>
        <w:t>CONSIDERAZIONI GENERALI</w:t>
      </w:r>
      <w:bookmarkEnd w:id="29"/>
      <w:r w:rsidRPr="00995656">
        <w:t xml:space="preserve"> </w:t>
      </w:r>
      <w:bookmarkEnd w:id="30"/>
    </w:p>
    <w:p w:rsidR="00364749" w:rsidRDefault="00364749" w:rsidP="00364749"/>
    <w:p w:rsidR="00364749" w:rsidRDefault="00364749" w:rsidP="00364749">
      <w:r>
        <w:t>Si ritiene che la messa in atto del processo di gestione del rischio abbia generato dentro l’organizzazione i seguenti effetti: sufficiente per le seguenti ragioni: Le dimensioni societarie sono minime, non è sempre possibile attuare azioni in modo organico e sistematico o riuscire a sviluppare competenze più elevate e specifiche anche per rotazione del Responsabile attuale</w:t>
      </w:r>
      <w:r>
        <w:br/>
      </w:r>
      <w:r>
        <w:br/>
        <w:t>Si ritiene che l’idoneità complessiva della strategia di prevenzione della corruzione (definita attraverso una valutazione sintetica) con particolare riferimento alle misure previste nel Piano e attuate sia idoneo per le seguenti ragioni: le misure e il piano si ritengono idonee alla tipologia e dimensione societaria</w:t>
      </w:r>
      <w:r>
        <w:br/>
      </w:r>
      <w:r>
        <w:br/>
        <w:t>Si ritiene che l'esercizio del ruolo di impulso e coordinamento del RPCT rispetto alla messa in atto del processo di gestione del rischio (definito attraverso una valutazione sintetica) sia stato parzialmente idoneo per le seguenti ragioni: da migliorare il coinvolgimento dei dipendenti</w:t>
      </w:r>
    </w:p>
    <w:p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0B8A2C30" wp14:editId="4ECDECFA">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364749">
                            <w:r>
                              <w:t>Note del RPCT:</w:t>
                            </w:r>
                          </w:p>
                          <w:p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rsidR="00364749" w:rsidRPr="00364749" w:rsidRDefault="00364749" w:rsidP="00364749"/>
    <w:p w:rsidR="00E46B44" w:rsidRDefault="00E46B44" w:rsidP="00E46B44">
      <w:pPr>
        <w:pStyle w:val="Titolo1"/>
      </w:pPr>
      <w:bookmarkStart w:id="31" w:name="_Toc56760974"/>
      <w:r>
        <w:t>MONITORAGGIO MISURE SPECIFICHE</w:t>
      </w:r>
      <w:bookmarkEnd w:id="31"/>
    </w:p>
    <w:p w:rsidR="00E46B44" w:rsidRDefault="00E46B44" w:rsidP="00E46B44"/>
    <w:p w:rsidR="00E46B44" w:rsidRDefault="00E46B44" w:rsidP="00E46B44">
      <w:pPr>
        <w:jc w:val="both"/>
      </w:pPr>
      <w:r>
        <w:t>Il presente allegato illustra l’andamento relativo all’attuazione delle singole misure specifiche programmate nell’anno di riferimento del PTPC.</w:t>
      </w:r>
    </w:p>
    <w:p w:rsidR="00E46B44" w:rsidRDefault="00E46B44" w:rsidP="00E46B44"/>
    <w:p w:rsidR="00E46B44" w:rsidRPr="00380B17" w:rsidRDefault="00E46B44" w:rsidP="00380B17">
      <w:pPr>
        <w:pStyle w:val="Titolo2"/>
      </w:pPr>
      <w:bookmarkStart w:id="32" w:name="_Toc56760975"/>
      <w:r w:rsidRPr="00380B17">
        <w:t>Misure specifiche di controllo</w:t>
      </w:r>
      <w:bookmarkEnd w:id="32"/>
    </w:p>
    <w:p w:rsidR="00E46B44" w:rsidRDefault="00E46B44" w:rsidP="00E46B44"/>
    <w:p w:rsidR="00E46B44" w:rsidRDefault="00E46B44" w:rsidP="00E46B44">
      <w:r>
        <w:t>Con riferimento all’attuazione delle misure specifiche di controllo, nell’anno di riferimento delle misure di prevenzione della corruzione si evidenzia quanto segue:</w:t>
      </w:r>
      <w:r>
        <w:br/>
        <w:t xml:space="preserve">  -  Numero di misure programmate: 3</w:t>
      </w:r>
      <w:r>
        <w:br/>
        <w:t xml:space="preserve">  -  Numero di misure attuate nei tempi previsti: 3</w:t>
      </w:r>
      <w:r>
        <w:br/>
        <w:t xml:space="preserve">  -  Numero di misure non attuate: 0</w:t>
      </w:r>
      <w:r>
        <w:br/>
      </w:r>
      <w:r>
        <w:br/>
        <w:t xml:space="preserve">Di seguito si fornisce il dettaglio del monitoraggio per ogni singola misura di controllo programmata </w:t>
      </w:r>
      <w:r>
        <w:br/>
      </w:r>
      <w:r>
        <w:br/>
        <w:t>Area di rischio: A. Acquisizione e progressione del personale</w:t>
      </w:r>
      <w:r>
        <w:br/>
        <w:t xml:space="preserve">Denominazione misura: presenza di un dipendente del Socio Unico nelle commissioni di selezione del personale </w:t>
      </w:r>
      <w:r>
        <w:br/>
        <w:t>La misura è stata attuata nei tempi previsti.</w:t>
      </w:r>
      <w:r>
        <w:br/>
      </w:r>
      <w:r>
        <w:br/>
        <w:t>Area di rischio: F. Gestione delle entrate, delle spese e del patrimonio</w:t>
      </w:r>
      <w:r>
        <w:br/>
        <w:t>Denominazione misura: controllo del rispetto dell'ordine cronologico dei pagamenti</w:t>
      </w:r>
      <w:r>
        <w:br/>
        <w:t>La misura è stata attuata nei tempi previsti.</w:t>
      </w:r>
      <w:r>
        <w:br/>
      </w:r>
      <w:r>
        <w:br/>
        <w:t>Area di rischio: I.1 ALTRI SERVIZI</w:t>
      </w:r>
      <w:r>
        <w:br/>
        <w:t xml:space="preserve">Denominazione misura: verifica corretta gestione liste d'attesa </w:t>
      </w:r>
      <w:r>
        <w:br/>
        <w:t>La misura è stata attuata nei tempi previsti.</w:t>
      </w:r>
    </w:p>
    <w:p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6E59AB82" wp14:editId="05C9D764">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rsidR="00E46B44" w:rsidRDefault="00E46B44" w:rsidP="00E46B44"/>
    <w:p w:rsidR="00E46B44" w:rsidRDefault="00E46B44" w:rsidP="00380B17">
      <w:pPr>
        <w:pStyle w:val="Titolo2"/>
      </w:pPr>
      <w:bookmarkStart w:id="33" w:name="_Toc56760976"/>
      <w:r>
        <w:t xml:space="preserve">Misure </w:t>
      </w:r>
      <w:r w:rsidRPr="00380B17">
        <w:t>specifiche</w:t>
      </w:r>
      <w:r>
        <w:t xml:space="preserve"> di trasparenza</w:t>
      </w:r>
      <w:bookmarkEnd w:id="33"/>
    </w:p>
    <w:p w:rsidR="00E46B44" w:rsidRDefault="00E46B44" w:rsidP="00E46B44"/>
    <w:p w:rsidR="00E46B44" w:rsidRDefault="00E46B44" w:rsidP="00E46B44">
      <w:r>
        <w:t>Con riferimento all’attuazione delle misure specifiche di trasparenza, nell’anno di riferimento delle misure di prevenzione della corruzione si evidenzia quanto segue:</w:t>
      </w:r>
      <w:r>
        <w:br/>
        <w:t xml:space="preserve">  -  Numero di misure programmate: 1</w:t>
      </w:r>
      <w:r>
        <w:br/>
        <w:t xml:space="preserve">  -  Numero di misure attuate nei tempi previsti: 1</w:t>
      </w:r>
      <w:r>
        <w:br/>
        <w:t xml:space="preserve">  -  Numero di misure non attuate: 0</w:t>
      </w:r>
      <w:r>
        <w:br/>
      </w:r>
      <w:r>
        <w:br/>
        <w:t xml:space="preserve">Di seguito si fornisce il dettaglio del monitoraggio per ogni singola misura di trasparenza programmata </w:t>
      </w:r>
      <w:r>
        <w:br/>
      </w:r>
      <w:r>
        <w:br/>
        <w:t>Area di rischio: I.1 ALTRI SERVIZI</w:t>
      </w:r>
      <w:r>
        <w:br/>
        <w:t>Denominazione misura: incremento trasparenza interna della documentazione (accesso condiviso al protocollo aziendale)</w:t>
      </w:r>
      <w:r>
        <w:br/>
        <w:t>La misura è stata attuata nei tempi previsti.</w:t>
      </w:r>
    </w:p>
    <w:p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01158A79" wp14:editId="7C06B68D">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rsidR="00E46B44" w:rsidRDefault="00E46B44" w:rsidP="00E46B44"/>
    <w:p w:rsidR="00E46B44" w:rsidRDefault="00E46B44" w:rsidP="00380B17">
      <w:pPr>
        <w:pStyle w:val="Titolo2"/>
      </w:pPr>
      <w:bookmarkStart w:id="34" w:name="_Toc56760977"/>
      <w:r>
        <w:t>Misure specifiche di definizione e promozione dell’etica e di standard di comportamento</w:t>
      </w:r>
      <w:bookmarkEnd w:id="34"/>
    </w:p>
    <w:p w:rsidR="00E46B44" w:rsidRDefault="00E46B44" w:rsidP="00E46B44"/>
    <w:p w:rsidR="00E46B44" w:rsidRDefault="00E46B44" w:rsidP="00E46B44">
      <w:r>
        <w:t>Non sono state programmate misure specifiche di definizione e promozione dell’etica e di standard di comportamento.</w:t>
      </w:r>
    </w:p>
    <w:p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326DFB55" wp14:editId="5B682C60">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rsidR="00E46B44" w:rsidRDefault="00E46B44" w:rsidP="00E46B44">
      <w:pPr>
        <w:rPr>
          <w:u w:val="single"/>
        </w:rPr>
      </w:pPr>
    </w:p>
    <w:p w:rsidR="00E46B44" w:rsidRDefault="00E46B44" w:rsidP="00380B17">
      <w:pPr>
        <w:pStyle w:val="Titolo2"/>
      </w:pPr>
      <w:bookmarkStart w:id="35" w:name="_Toc56760978"/>
      <w:r>
        <w:t>Misure specifiche di regolamentazione</w:t>
      </w:r>
      <w:bookmarkEnd w:id="35"/>
    </w:p>
    <w:p w:rsidR="00E46B44" w:rsidRDefault="00E46B44" w:rsidP="00E46B44">
      <w:pPr>
        <w:rPr>
          <w:u w:val="single"/>
        </w:rPr>
      </w:pPr>
    </w:p>
    <w:p w:rsidR="00E46B44" w:rsidRDefault="00E46B44" w:rsidP="00E46B44">
      <w:r>
        <w:t>Con riferimento all’attuazione delle misure specifiche di regolamentazione, nell’anno di riferimento delle misure di prevenzione della corruzione si evidenzia quanto segue:</w:t>
      </w:r>
      <w:r>
        <w:br/>
        <w:t xml:space="preserve">  -  Numero di misure programmate: 1</w:t>
      </w:r>
      <w:r>
        <w:br/>
        <w:t xml:space="preserve">  -  Numero di misure attuate nei tempi previsti: 0</w:t>
      </w:r>
      <w:r>
        <w:br/>
        <w:t xml:space="preserve">  -  Numero di misure non attuate: 1</w:t>
      </w:r>
      <w:r>
        <w:br/>
        <w:t xml:space="preserve"> </w:t>
      </w:r>
      <w:r>
        <w:br/>
        <w:t xml:space="preserve">In particolare, per quanto riguarda le misure specifiche di regolamentazione non attuate si evidenzia che </w:t>
      </w:r>
      <w:r>
        <w:br/>
        <w:t xml:space="preserve">  -  per 1 misure non sono state ancora avviate le attività ma saranno avviate nei tempi previsti</w:t>
      </w:r>
      <w:r>
        <w:br/>
      </w:r>
      <w:r>
        <w:br/>
        <w:t xml:space="preserve">Di seguito si fornisce il dettaglio del monitoraggio per ogni singola misura di regolamentazione programmata </w:t>
      </w:r>
      <w:r>
        <w:br/>
      </w:r>
      <w:r>
        <w:br/>
        <w:t>Area di rischio: D.3 Contratti pubblici - Selezione del contraente</w:t>
      </w:r>
      <w:r>
        <w:br/>
        <w:t>Denominazione misura: redazione del regolamento per gli acquisti sotto i 40.000 euro</w:t>
      </w:r>
      <w:r>
        <w:br/>
        <w:t xml:space="preserve">La misura non è stata attuata nei tempi previsti, in particolare: </w:t>
      </w:r>
      <w:r>
        <w:br/>
        <w:t>la misura è attualmente in corso di adozione</w:t>
      </w:r>
    </w:p>
    <w:p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404FA846" wp14:editId="44A645BB">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rsidR="00E46B44" w:rsidRDefault="00E46B44" w:rsidP="00E46B44"/>
    <w:p w:rsidR="00E46B44" w:rsidRDefault="00E46B44" w:rsidP="00380B17">
      <w:pPr>
        <w:pStyle w:val="Titolo2"/>
      </w:pPr>
      <w:bookmarkStart w:id="36" w:name="_Toc56760979"/>
      <w:r w:rsidRPr="00380B17">
        <w:t>Misure</w:t>
      </w:r>
      <w:r>
        <w:t xml:space="preserve"> specifiche di semplificazione</w:t>
      </w:r>
      <w:bookmarkEnd w:id="36"/>
    </w:p>
    <w:p w:rsidR="00E46B44" w:rsidRDefault="00E46B44" w:rsidP="00E46B44"/>
    <w:p w:rsidR="00E46B44" w:rsidRDefault="00E46B44" w:rsidP="00E46B44">
      <w:r>
        <w:t>Con riferimento all’attuazione delle misure specifiche di semplificazione, nell’anno di riferimento delle misure di prevenzione della corruzione si evidenzia quanto segue:</w:t>
      </w:r>
      <w:r>
        <w:br/>
        <w:t xml:space="preserve">  -  Numero di misure programmate: 1</w:t>
      </w:r>
      <w:r>
        <w:br/>
        <w:t xml:space="preserve">  -  Numero di misure attuate nei tempi previsti: 1</w:t>
      </w:r>
      <w:r>
        <w:br/>
        <w:t xml:space="preserve">  -  Numero di misure non attuate: 0</w:t>
      </w:r>
      <w:r>
        <w:br/>
      </w:r>
      <w:r>
        <w:br/>
        <w:t xml:space="preserve">Di seguito si fornisce il dettaglio del monitoraggio per ogni singola misura di semplificazione programmata </w:t>
      </w:r>
      <w:r>
        <w:br/>
      </w:r>
      <w:r>
        <w:br/>
        <w:t>Area di rischio: D.5 Contratti pubblici - Esecuzione</w:t>
      </w:r>
      <w:r>
        <w:br/>
        <w:t>Denominazione misura: adesione a Stazione Unica appaltante del Comune Socio</w:t>
      </w:r>
      <w:r>
        <w:br/>
        <w:t>La misura è stata attuata nei tempi previsti.</w:t>
      </w:r>
    </w:p>
    <w:p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4AF753D8" wp14:editId="29CCDB7E">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rsidR="00E46B44" w:rsidRDefault="00E46B44" w:rsidP="00E46B44"/>
    <w:p w:rsidR="00E46B44" w:rsidRDefault="00E46B44" w:rsidP="00E46B44">
      <w:pPr>
        <w:pStyle w:val="Titolo2"/>
      </w:pPr>
      <w:bookmarkStart w:id="37" w:name="_Toc56760980"/>
      <w:r>
        <w:t>Misure specifiche di formazione</w:t>
      </w:r>
      <w:bookmarkEnd w:id="37"/>
    </w:p>
    <w:p w:rsidR="00E46B44" w:rsidRDefault="00E46B44" w:rsidP="00E46B44"/>
    <w:p w:rsidR="00E46B44" w:rsidRDefault="00E46B44" w:rsidP="00E46B44">
      <w:r>
        <w:t>Non sono state programmate misure specifiche di formazione.</w:t>
      </w:r>
    </w:p>
    <w:p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0D584F80" wp14:editId="70815230">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rsidR="00E46B44" w:rsidRDefault="00E46B44" w:rsidP="00E46B44"/>
    <w:p w:rsidR="00E46B44" w:rsidRDefault="00E46B44" w:rsidP="00380B17">
      <w:pPr>
        <w:pStyle w:val="Titolo2"/>
      </w:pPr>
      <w:bookmarkStart w:id="38" w:name="_Toc56760981"/>
      <w:r>
        <w:t>Misure specifiche di rotazione</w:t>
      </w:r>
      <w:bookmarkEnd w:id="38"/>
    </w:p>
    <w:p w:rsidR="00E46B44" w:rsidRDefault="00E46B44" w:rsidP="00E46B44"/>
    <w:p w:rsidR="00E46B44" w:rsidRDefault="00E46B44" w:rsidP="00E46B44">
      <w:r>
        <w:t>Non sono state programmate misure specifiche di rotazione.</w:t>
      </w:r>
    </w:p>
    <w:p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0FEEA6A9" wp14:editId="66A50166">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rsidR="00E46B44" w:rsidRDefault="00E46B44" w:rsidP="00E46B44">
      <w:pPr>
        <w:rPr>
          <w:bCs/>
        </w:rPr>
      </w:pPr>
    </w:p>
    <w:p w:rsidR="00E46B44" w:rsidRDefault="00E46B44" w:rsidP="00380B17">
      <w:pPr>
        <w:pStyle w:val="Titolo2"/>
      </w:pPr>
      <w:bookmarkStart w:id="39" w:name="_Toc56760982"/>
      <w:r>
        <w:t>Misure specifiche di disciplina del conflitto di interessi</w:t>
      </w:r>
      <w:bookmarkEnd w:id="39"/>
    </w:p>
    <w:p w:rsidR="00E46B44" w:rsidRDefault="00E46B44" w:rsidP="00E46B44"/>
    <w:p w:rsidR="00E46B44" w:rsidRDefault="00E46B44" w:rsidP="00E46B44">
      <w:r>
        <w:t>Non sono state programmate misure specifiche di disciplina del conflitto di interessi.</w:t>
      </w:r>
    </w:p>
    <w:p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517C6DF8" wp14:editId="268D3903">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380B17" w:rsidRDefault="00380B17" w:rsidP="00E46B44">
                            <w:r>
                              <w:t>Note del RPCT:</w:t>
                            </w:r>
                          </w:p>
                          <w:p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E5" w:rsidRDefault="005D41E5" w:rsidP="00424EBB">
      <w:r>
        <w:separator/>
      </w:r>
    </w:p>
  </w:endnote>
  <w:endnote w:type="continuationSeparator" w:id="0">
    <w:p w:rsidR="005D41E5" w:rsidRDefault="005D41E5"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75864534"/>
      <w:docPartObj>
        <w:docPartGallery w:val="Page Numbers (Bottom of Page)"/>
        <w:docPartUnique/>
      </w:docPartObj>
    </w:sdtPr>
    <w:sdtEndPr>
      <w:rPr>
        <w:rStyle w:val="Numeropagina"/>
      </w:rPr>
    </w:sdtEndPr>
    <w:sdtContent>
      <w:p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E5" w:rsidRDefault="005D41E5" w:rsidP="00424EBB">
      <w:r>
        <w:separator/>
      </w:r>
    </w:p>
  </w:footnote>
  <w:footnote w:type="continuationSeparator" w:id="0">
    <w:p w:rsidR="005D41E5" w:rsidRDefault="005D41E5"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E0884"/>
    <w:rsid w:val="000E5907"/>
    <w:rsid w:val="0010188D"/>
    <w:rsid w:val="0010373D"/>
    <w:rsid w:val="00106422"/>
    <w:rsid w:val="00107D1F"/>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41E5"/>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D2256"/>
    <w:rsid w:val="00BD52B3"/>
    <w:rsid w:val="00BE39BE"/>
    <w:rsid w:val="00BE6A7A"/>
    <w:rsid w:val="00BF47F7"/>
    <w:rsid w:val="00C05325"/>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F1E74"/>
    <w:rsid w:val="00EF3921"/>
    <w:rsid w:val="00F124D4"/>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D5D8-465C-41F1-9B5D-4F1C1002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3248</Words>
  <Characters>18520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Direzione</cp:lastModifiedBy>
  <cp:revision>2</cp:revision>
  <dcterms:created xsi:type="dcterms:W3CDTF">2020-12-21T14:36:00Z</dcterms:created>
  <dcterms:modified xsi:type="dcterms:W3CDTF">2020-12-21T14:36:00Z</dcterms:modified>
</cp:coreProperties>
</file>